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марта 2024 года</w:t>
        <w:tab/>
        <w:tab/>
        <w:tab/>
        <w:tab/>
        <w:tab/>
        <w:tab/>
        <w:tab/>
        <w:tab/>
        <w:t xml:space="preserve">            № 627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предоставления, использования 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и возврата бюджетных кредитов, предоставляемых из бюджета муниципального образования Северский район бюджетам  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поселений Северского района, и правилах реструктуризации муниципального долга по ним  в 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со статьями  93.2, 93.3, 93.8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решения  Совета  муниципального  образования Северский район 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421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«О местном бюджете на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годов», руководствуясь статьями 35, 66 Устава муниципального образования Северский район, п о с т а н о в л я ю: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порядок предоставления, использования и возврата бюджетных кредитов, предоставляемых в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из бюджета муниципального образования Северский район бюджетам поселений Северского района (приложение №1);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2) правила проведения в 2024 году реструктуризации муниципального долга  по бюджетным кредитам, предоставленным из бюджета муниципального образования Северский район бюджетам поселений Северского района (приложение №2).</w:t>
      </w:r>
    </w:p>
    <w:p>
      <w:pPr>
        <w:pStyle w:val="Style28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ab/>
        <w:t>2.Финансовому управлению (Леуцкая) представить настоящее постановление  в правовое  управление в пятидневный срок со дня его принятия  для размещения на официальном  Интернет-портале администрации  в информационно-телекоммуникационной сети «Интернет» в разделе «Антикоррупционная экспертиза».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>. Управлению по связям с общественностью (Поляшенко)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 «Интернет» в разделе «Муниципальные правовые акты» и обеспечить опубликование в средствах массовой информации.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(начальника финансового управления) К.В.Леуцкую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ab/>
        <w:t>5</w:t>
      </w:r>
      <w:r>
        <w:rPr>
          <w:rFonts w:ascii="Times New Roman" w:hAnsi="Times New Roman"/>
          <w:sz w:val="28"/>
          <w:szCs w:val="28"/>
        </w:rPr>
        <w:t>.  Постановление вступает в силу со дня его опубликования.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Северский район</w:t>
        <w:tab/>
        <w:tab/>
        <w:tab/>
        <w:tab/>
        <w:tab/>
        <w:tab/>
        <w:tab/>
        <w:t xml:space="preserve">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А.В.Дорошевский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2c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uiPriority w:val="99"/>
    <w:semiHidden/>
    <w:qFormat/>
    <w:rsid w:val="00f62209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uiPriority w:val="99"/>
    <w:qFormat/>
    <w:rsid w:val="00ff0a42"/>
    <w:rPr>
      <w:sz w:val="22"/>
      <w:szCs w:val="22"/>
    </w:rPr>
  </w:style>
  <w:style w:type="character" w:styleId="Style16" w:customStyle="1">
    <w:name w:val="Нижний колонтитул Знак"/>
    <w:uiPriority w:val="99"/>
    <w:qFormat/>
    <w:rsid w:val="00ff0a42"/>
    <w:rPr>
      <w:sz w:val="22"/>
      <w:szCs w:val="22"/>
    </w:rPr>
  </w:style>
  <w:style w:type="character" w:styleId="-">
    <w:name w:val="Hyperlink"/>
    <w:rPr>
      <w:color w:val="000080"/>
      <w:u w:val="single"/>
      <w:lang w:val="zxx" w:bidi="zxx"/>
    </w:rPr>
  </w:style>
  <w:style w:type="character" w:styleId="Style17">
    <w:name w:val="FollowedHyperlink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e535bd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ff0a4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ff0a4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pPr>
      <w:ind w:left="0" w:right="0" w:firstLine="720"/>
      <w:jc w:val="both"/>
    </w:pPr>
    <w:rPr>
      <w:sz w:val="28"/>
      <w:szCs w:val="20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E116-E0B7-4116-949A-B5CC8510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Application>LibreOffice/7.5.3.2$Windows_x86 LibreOffice_project/9f56dff12ba03b9acd7730a5a481eea045e468f3</Application>
  <AppVersion>15.0000</AppVersion>
  <Pages>2</Pages>
  <Words>239</Words>
  <Characters>1705</Characters>
  <CharactersWithSpaces>1989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2016-02-10T08:36:00Z</dcterms:created>
  <dc:creator>SarkisovaMG</dc:creator>
  <dc:description/>
  <dc:language>ru-RU</dc:language>
  <cp:lastModifiedBy/>
  <cp:lastPrinted>2024-01-17T12:47:45Z</cp:lastPrinted>
  <dcterms:modified xsi:type="dcterms:W3CDTF">2024-03-26T15:02:32Z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